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УСТАВ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Республиканской общественной организации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«СОЮЗ НАСЛЕДНИКОВ ТАТАРСТАНА»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1. ОБЩИЕ ПОЛОЖЕНИЯ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1.1. Республиканская общественная организация «Союз наследников </w:t>
      </w:r>
      <w:hyperlink r:id="rId5" w:tooltip="Татарстан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Татарстана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» (СНТ), именуемая в дальнейшем Союз, является добровольным самоуправляющимся </w:t>
      </w:r>
      <w:hyperlink r:id="rId6" w:tooltip="Общественно-Государственные объединения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общественным объединением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1.2. В своей деятельности Союз руководствуется Конституцией Республики Татарстан, Конвенцией ООН о правах ребенка, действующим законодательством и настоящим Уставом.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1.3.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  <w:proofErr w:type="gramEnd"/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1.4.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1.5.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Городские (районные) организации Союза 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 в арбитражных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 xml:space="preserve"> и третейских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судах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>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1.6. Городские (районные) организации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1.7.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иных организаций, разделяющих ее цели и задачи, добровольности, равноправия, самоуправления,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1.8. Союз действует на территории Республики Татарстан.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1.9. Местонахождение постоянно действующего органа Союза г. Казань, ул. ***.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2.</w:t>
      </w:r>
      <w:r w:rsidRPr="00050B8D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ЦЕЛИ, ЗАДАЧИ, ОСНОВНЫЕ ВИДЫ ДЕЯТЕЛЬНОСТИ И ПРАВА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2.1. Цели деятельности Союза: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помочь каждому члену Союза жить интересной жизнью, стать сильным, умным и честным человеком - гражданином;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содействовать развитию детского движения в Татарстане в интересах детей и общества в целом;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защищать права и интересы детей и подростков.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2.2. Для достижения целей Союз ставит перед собой следующие задачи: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· 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содействие в создании и укреплении кадрового корпуса организаторов детского движения;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разработка и реализация программ для совместной социально значимой деятельности членов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стимулирование и поддержка общественно ценных инициатив детских объединений;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привлечение общественного внимания к проблемам детского движения.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2.3. Для выполнения своих уставных целей и задач Союза в установленном Законом порядке: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может вносить предложения в органы государственной власти и управления, участвует в подготовке и выработке компетентными органами решений по вопросам обеспечения жизни, здоровья, образования и </w:t>
      </w:r>
      <w:hyperlink r:id="rId7" w:tooltip="Развитие ребенка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развития детей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представляет и защищает законные права и интересы своих членов;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организует и проводит лекции, выставки, культурно-просветительные, спортивные и иные мероприятия;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осуществляет издательскую деятельность в соответствии с существующим законодательством;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привлекает финансовые и иные средства организаций и граждан;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участвует в выборах в органы государственной власти в соответствии с государственным законодательством;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осуществляет иные </w:t>
      </w:r>
      <w:hyperlink r:id="rId8" w:tooltip="Виды деятельности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виды деятельности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, не противоречащие действующему законодательству и настоящему Уставу, направленные на реализацию целей и задач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2.4. Для осуществления уставных целей Союз имеет право: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свободно распространять информацию о своей деятельности;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выработке решений органов государственной власти и </w:t>
      </w:r>
      <w:hyperlink r:id="rId9" w:tooltip="Органы местного самоуправления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органов местного самоуправления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в порядке и объеме, предусмотренных действующим законодательством;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проводить собрания, митинги, демонстрации, шествия и пикетирование;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учреждать </w:t>
      </w:r>
      <w:hyperlink r:id="rId10" w:tooltip="Средства массовой информации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средства массовой информации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и осуществлять издательскую деятельность;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осуществлять в полном объеме полномочия, предусмотренные законами об общественных объединениях;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выступать с инициативами по различным вопросам общественной жизни, вносить предложения в органы государственной власти;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избирательных компаниях.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3. ЧЛЕНСТВО И ПРИЕМ В СОЮЗ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3.1. Членами Союза могут быть дети, достигшие 8 лет, а также взрослые,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</w:t>
      </w: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 xml:space="preserve">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>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следопытов;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наследников;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вожатых (наставников).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3.2. Следопыты.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3.2.1. Следопытами являются дети в возрасте 8 лет, участвующие в деятельности одного из первичных коллективов Союза, давшие Обещание и выполняющие Правила следопытов.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3.2.2.Обещание следопыта: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«Я, </w:t>
      </w:r>
      <w:r w:rsidRPr="00050B8D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ru-RU"/>
        </w:rPr>
        <w:t>(фамилия, имя)</w:t>
      </w:r>
      <w:r w:rsidRPr="00050B8D">
        <w:rPr>
          <w:rFonts w:ascii="Arial" w:eastAsia="Times New Roman" w:hAnsi="Arial" w:cs="Arial"/>
          <w:color w:val="000000"/>
          <w:lang w:eastAsia="ru-RU"/>
        </w:rPr>
        <w:t>, даю честное слово быть хорошим следопытом</w:t>
      </w:r>
      <w:r w:rsidR="005E678D">
        <w:rPr>
          <w:rFonts w:ascii="Arial" w:eastAsia="Times New Roman" w:hAnsi="Arial" w:cs="Arial"/>
          <w:color w:val="000000"/>
          <w:lang w:eastAsia="ru-RU"/>
        </w:rPr>
        <w:t xml:space="preserve"> и выполнять Правила следопытов</w:t>
      </w:r>
      <w:r w:rsidRPr="00050B8D">
        <w:rPr>
          <w:rFonts w:ascii="Arial" w:eastAsia="Times New Roman" w:hAnsi="Arial" w:cs="Arial"/>
          <w:color w:val="000000"/>
          <w:lang w:eastAsia="ru-RU"/>
        </w:rPr>
        <w:t>»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3.2.3. Правила следопытов: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Следопыт отважный.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Следопыт честный.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Следопыт добрый.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Следопыт стремится стать лучше.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3.3. Наследники.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3.3.1.Наследниками являются дети, достигшие 10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3.3.2.Торжественное обещание наследника: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«Я, </w:t>
      </w:r>
      <w:r w:rsidRPr="00050B8D">
        <w:rPr>
          <w:rFonts w:ascii="Arial" w:eastAsia="Times New Roman" w:hAnsi="Arial" w:cs="Arial"/>
          <w:color w:val="000000"/>
          <w:u w:val="single"/>
          <w:bdr w:val="none" w:sz="0" w:space="0" w:color="auto" w:frame="1"/>
          <w:lang w:eastAsia="ru-RU"/>
        </w:rPr>
        <w:t>(фамилия, имя)</w:t>
      </w:r>
      <w:r w:rsidRPr="00050B8D">
        <w:rPr>
          <w:rFonts w:ascii="Arial" w:eastAsia="Times New Roman" w:hAnsi="Arial" w:cs="Arial"/>
          <w:color w:val="000000"/>
          <w:lang w:eastAsia="ru-RU"/>
        </w:rPr>
        <w:t>, добровольно вступаю в «Союз наследников Татарстана», обязуюсь выполнять Законы наследников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.»</w:t>
      </w:r>
      <w:proofErr w:type="gramEnd"/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3.3.3. Законы наследников: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Наследник помогает своей Республике, стремится стать достойным гражданином.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Наследник отважно стоит за справедливость.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Наследник - верный друг, помогает старшим и младшим, никого не бросит в беде.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Наследник хочет больше знать и уметь, стать сильным и ловким.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Наследник бережно хранит природу и культуру родного края.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3.4. Вожатые (наставники).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3.4.1.Вожатыми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 </w:t>
      </w:r>
      <w:hyperlink r:id="rId11" w:tooltip="Вожатый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вожатого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(наставника).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3.4.2.Клятва вожатого (наставника):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Обязуюсь выполнять требования Устава.»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3.4.3.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3.5. Членство в Союзе прекращается в связи с: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добровольным выходом из организации;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3.6.Исключенный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3.7. Члены Союза имеют право: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добровольно входить и выходить из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работе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формировании выборных органов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носить форму и атрибутику Союза;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 </w:t>
      </w:r>
      <w:hyperlink r:id="rId12" w:tooltip="Вовлечение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вовлекать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в Союз новых членов;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обращаться в руководящие органы Союза с вопросами, заявлениями, предложениями;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получать информацию о деятельности Союза и пользоваться информацией о детском движении, имеющейся в распоряжении;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выражать и отстаивать интересы своего первичного коллектива;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обращаться за помощью к Союзу для защиты своих прав и интересов;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создании и накоплении денежных средств.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3.8. Члены Союза обязаны: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соблюдать требования настоящего Устава и выполнять решения высших органов первичных коллективов и руководящих органов Союза, принятых в пределах полномочий, определенных Уставом.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50B8D" w:rsidRPr="00050B8D" w:rsidTr="00050B8D">
        <w:trPr>
          <w:tblCellSpacing w:w="15" w:type="dxa"/>
        </w:trPr>
        <w:tc>
          <w:tcPr>
            <w:tcW w:w="0" w:type="auto"/>
            <w:vAlign w:val="bottom"/>
            <w:hideMark/>
          </w:tcPr>
          <w:p w:rsidR="00050B8D" w:rsidRPr="00050B8D" w:rsidRDefault="00050B8D" w:rsidP="00050B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br/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Участвовать в реализации целей и решении задач Союза;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уплачивать членские </w:t>
      </w:r>
      <w:hyperlink r:id="rId13" w:tooltip="Взнос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взносы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 в случае их установления;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защищать интересы Союза, заботиться об его </w:t>
      </w:r>
      <w:hyperlink r:id="rId14" w:tooltip="Авторитет" w:history="1">
        <w:r w:rsidRPr="00050B8D">
          <w:rPr>
            <w:rFonts w:ascii="Arial" w:eastAsia="Times New Roman" w:hAnsi="Arial" w:cs="Arial"/>
            <w:color w:val="743399"/>
            <w:u w:val="single"/>
            <w:lang w:eastAsia="ru-RU"/>
          </w:rPr>
          <w:t>авторитете</w:t>
        </w:r>
      </w:hyperlink>
      <w:r w:rsidRPr="00050B8D">
        <w:rPr>
          <w:rFonts w:ascii="Arial" w:eastAsia="Times New Roman" w:hAnsi="Arial" w:cs="Arial"/>
          <w:color w:val="000000"/>
          <w:lang w:eastAsia="ru-RU"/>
        </w:rPr>
        <w:t>, при необходимости отстаивать права Союза на любом уровне;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3.8.1. Вожатые (наставники), достигшие 18 лет дополнительно имеют обязанности: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заботиться о жизни и здоровье доверенных им детей и подростков.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3.5. Участниками Союза могут быть физические лица,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4. СТРУКТУРА ОРГАНИЗАЦИИ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4.1. Первичными коллективами Союза являются: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группы следопытов;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отряды наследников;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отряды вожатых (наставников).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4.2. Группа следопытов и отряд наследников - это объединение детей, подростков и взрослых, которое: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имеет устойчивый, добровольный состав членов;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имеет вожатого, который вместе с членами группы или отряда выполняет одну или несколько программ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регулярно проводит сборы и общественно значимые дела.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4.3. Первичные коллективы создаются в школах или по месту жительства. Их создание утверждается решением дружины или соответствующего Совета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4.4. Отряд вожатых (наставников) - это объединение вожатых, которое: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организует совместно с ребятами деятельность первичных коллективов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привлекает для работы в Союз новых вожатых;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проводит мероприятия по повышению квалификации вожатых;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заботится о решении проблем вожатых.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4.5. Отряды могут объединяться в дружины.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4.6. Отряды, дружины,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отряды вожатых, действующие на территории административного района или города создают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 xml:space="preserve"> районную или городскую организацию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4.7. Районные, городские организации составляют Союз.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4.8. Отряды вожатых объединяются в Ассоциацию наставников.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5. САМОУПРАВЛЕНИЕ В СОЮЗЕ.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5.1. Самоуправление в первичном коллективе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5.1.1. Высшим органом самоуправления отряда является сбор отряда, который: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решает вопросы своего коллектива;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выбирает совет отряда, его председателя;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отчеты о деятельности, дает оценку.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5.1.2. Совет отряда: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исполняет решения сбора отряда;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организует работу каждого члена отряда;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представляет интересы отряда в совете дружины;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· 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отчитывается о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 xml:space="preserve"> своей работе на сборе отряда.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5.2. Высшим органом самоуправления в дружине является сбор дружины, который: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решает вопросы, затрагивающие дружину в целом, принимает программу деятельности дружины;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избирает коллективный исполнительный орган - совет дружины, его председателя;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отчеты исполнительных органов, дает им оценку.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5.2.1. Совет дружины: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исполняет решения сбора дружины;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координирует деятельность отрядов, входящих в состав дружины;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организует сотрудничество с семьей, различными государственными учреждениями, общественными организациями;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отчитывается на сборе дружины.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5.3. Высшим органом городской (районной) организации Союза является слет, собирающийся ежегодно прямым делегированием от коллективов в соответствии с нормами представительства.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5.3.1.Городской (районный) слет Союза: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и оценивает работу соответствующего совета Союза и ревизионной комиссии;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обсуждает документы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выбирает среди делегатов Совет, ревизионную комиссию.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5.3.2.Руководящим органом в период между слетами является соответствующий совет Союза, собирающийся на заседания один раз в 3-4 месяца. Городской (районный) совет Союза: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выполняет решения слета;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руководит главными направлениями деятельности городской (районной) организации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и оценивает деятельность штаба совета;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организует сотрудничество с государственными и общественными организациями;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утверждает бюджет городской (районной) организации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рассматривает проекты документов;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проводит и анализирует организационную, кадровую и финансовую деятельность соответствующего совета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5.4. Органом, рассматривающим вопросы деятельности вожатых, является совет отряда вожатых, состоящий из 5 человек, избираемых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заботится о соответствии деятельности вожатых (наставников) Уставу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содействует подбору и обучению вожатых;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решает проблемы взаимодействия вожатых с другими организациями.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5.5. Высшим органом «Союза наследников Татарстана» является Республиканский слет, собирающийся не реже одного раза в 3 года, прямым делегированием от коллективов в соответствии с нормами представительства. Слет Союза: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выбирает республиканский Совет Союза, его председателя, штаб (по представлению председателя), ревизионную комиссию;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определяет основные направления деятельности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отчеты о работе председателя, Совета, ревизионной комиссии;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решает вопросы о ликвидации и реорганизации Союза.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них проголосовало более половины присутствующих делегатов.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5.5.2. Руководящим органом Союза в период между слетами является республиканский Совет Союза, собирающийся на заседания не реже 2 раз в год. Республиканский Совет Союза: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выполняет решения слета;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заботится о деятельности и развитии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заслушивает и оценивает работу штаба Совета;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lastRenderedPageBreak/>
        <w:t>·  утверждает бюджет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организует взаимодействие с государственными и общественными организациями.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5.5.3. Штаб республиканского Совета Союза в период между заседаниями республиканского Совета: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рассматривает проекты документов республиканского Совета;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5.6. Органом, рассматривающим вопросы деятельности вожатых, является республиканский Совет вожатых, избираемый на конференции Ассоциации наставников Татарстана. Республиканский Совет вожатых: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заботится о соответствии деятельности вожатых Уставу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содействует подбору и обучению кадров вожатых;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решает проблемы взаимодействия вожатых с другими организациями.</w:t>
      </w:r>
    </w:p>
    <w:p w:rsidR="00050B8D" w:rsidRPr="00050B8D" w:rsidRDefault="00050B8D" w:rsidP="00050B8D">
      <w:pPr>
        <w:spacing w:after="0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6. РЕВИЗИОННАЯ КОМИССИЯ.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>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Уставом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·  решениями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соответствующих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 xml:space="preserve"> слета и совета;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требованиями республиканской ревизионной комиссии.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>: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Уставом Союза;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 xml:space="preserve">·  решениями </w:t>
      </w:r>
      <w:proofErr w:type="gramStart"/>
      <w:r w:rsidRPr="00050B8D">
        <w:rPr>
          <w:rFonts w:ascii="Arial" w:eastAsia="Times New Roman" w:hAnsi="Arial" w:cs="Arial"/>
          <w:color w:val="000000"/>
          <w:lang w:eastAsia="ru-RU"/>
        </w:rPr>
        <w:t>республиканских</w:t>
      </w:r>
      <w:proofErr w:type="gramEnd"/>
      <w:r w:rsidRPr="00050B8D">
        <w:rPr>
          <w:rFonts w:ascii="Arial" w:eastAsia="Times New Roman" w:hAnsi="Arial" w:cs="Arial"/>
          <w:color w:val="000000"/>
          <w:lang w:eastAsia="ru-RU"/>
        </w:rPr>
        <w:t xml:space="preserve"> Слета и Совета;</w:t>
      </w:r>
    </w:p>
    <w:p w:rsidR="00050B8D" w:rsidRPr="00050B8D" w:rsidRDefault="00050B8D" w:rsidP="00050B8D">
      <w:pPr>
        <w:spacing w:after="166" w:line="364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50B8D">
        <w:rPr>
          <w:rFonts w:ascii="Arial" w:eastAsia="Times New Roman" w:hAnsi="Arial" w:cs="Arial"/>
          <w:color w:val="000000"/>
          <w:lang w:eastAsia="ru-RU"/>
        </w:rPr>
        <w:t>·  существующим законодательством.</w:t>
      </w:r>
    </w:p>
    <w:sectPr w:rsidR="00050B8D" w:rsidRPr="00050B8D" w:rsidSect="00C92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50B8D"/>
    <w:rsid w:val="00050B8D"/>
    <w:rsid w:val="00420B54"/>
    <w:rsid w:val="005E678D"/>
    <w:rsid w:val="00BF2EAB"/>
    <w:rsid w:val="00C9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36"/>
  </w:style>
  <w:style w:type="paragraph" w:styleId="2">
    <w:name w:val="heading 2"/>
    <w:basedOn w:val="a"/>
    <w:link w:val="20"/>
    <w:uiPriority w:val="9"/>
    <w:qFormat/>
    <w:rsid w:val="00050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0B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0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0B8D"/>
  </w:style>
  <w:style w:type="character" w:styleId="a4">
    <w:name w:val="Hyperlink"/>
    <w:basedOn w:val="a0"/>
    <w:uiPriority w:val="99"/>
    <w:semiHidden/>
    <w:unhideWhenUsed/>
    <w:rsid w:val="00050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420">
              <w:marLeft w:val="0"/>
              <w:marRight w:val="662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1464">
                  <w:marLeft w:val="17"/>
                  <w:marRight w:val="331"/>
                  <w:marTop w:val="166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8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1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535057">
                  <w:marLeft w:val="17"/>
                  <w:marRight w:val="331"/>
                  <w:marTop w:val="166"/>
                  <w:marBottom w:val="33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69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40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62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718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94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578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733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70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88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476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532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19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47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433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03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740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331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200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531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di_deyatelmznosti/" TargetMode="External"/><Relationship Id="rId13" Type="http://schemas.openxmlformats.org/officeDocument/2006/relationships/hyperlink" Target="http://www.pandia.ru/text/category/vzno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razvitie_rebenka/" TargetMode="External"/><Relationship Id="rId12" Type="http://schemas.openxmlformats.org/officeDocument/2006/relationships/hyperlink" Target="http://www.pandia.ru/text/category/vovlechen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obshestvenno_gosudarstvennie_obtzedineniya/" TargetMode="External"/><Relationship Id="rId11" Type="http://schemas.openxmlformats.org/officeDocument/2006/relationships/hyperlink" Target="http://www.pandia.ru/text/category/vozhatij/" TargetMode="External"/><Relationship Id="rId5" Type="http://schemas.openxmlformats.org/officeDocument/2006/relationships/hyperlink" Target="http://pandia.ru/text/category/tatarstan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sredstva_massovoj_informat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rgani_mestnogo_samoupravleniya/" TargetMode="External"/><Relationship Id="rId14" Type="http://schemas.openxmlformats.org/officeDocument/2006/relationships/hyperlink" Target="http://www.pandia.ru/text/category/avtorit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D32C8-D186-4A7C-B18D-050BA391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Гульсум</dc:creator>
  <cp:keywords/>
  <dc:description/>
  <cp:lastModifiedBy>Третий</cp:lastModifiedBy>
  <cp:revision>3</cp:revision>
  <cp:lastPrinted>2015-09-22T07:41:00Z</cp:lastPrinted>
  <dcterms:created xsi:type="dcterms:W3CDTF">2015-09-17T20:13:00Z</dcterms:created>
  <dcterms:modified xsi:type="dcterms:W3CDTF">2015-09-22T07:42:00Z</dcterms:modified>
</cp:coreProperties>
</file>